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A5FD" w14:textId="01EBC024" w:rsidR="00F04E1A" w:rsidRDefault="00F04E1A" w:rsidP="00F04E1A">
      <w:pPr>
        <w:jc w:val="center"/>
        <w:rPr>
          <w:b/>
          <w:i/>
        </w:rPr>
      </w:pPr>
      <w:r>
        <w:rPr>
          <w:b/>
          <w:i/>
        </w:rPr>
        <w:t>Texas Society of Architects</w:t>
      </w:r>
      <w:bookmarkStart w:id="0" w:name="_GoBack"/>
      <w:bookmarkEnd w:id="0"/>
    </w:p>
    <w:p w14:paraId="42943767" w14:textId="673ADC85" w:rsidR="00832074" w:rsidRPr="00204B4A" w:rsidRDefault="00A6246B" w:rsidP="00204B4A">
      <w:pPr>
        <w:jc w:val="center"/>
        <w:rPr>
          <w:b/>
          <w:i/>
        </w:rPr>
      </w:pPr>
      <w:r>
        <w:rPr>
          <w:b/>
          <w:i/>
        </w:rPr>
        <w:t>May 26</w:t>
      </w:r>
      <w:r w:rsidR="00832074" w:rsidRPr="00E338BE">
        <w:rPr>
          <w:b/>
          <w:i/>
        </w:rPr>
        <w:t>, 2017 UPDATE</w:t>
      </w:r>
    </w:p>
    <w:p w14:paraId="53674640" w14:textId="3AD87181" w:rsidR="00204B4A" w:rsidRPr="00204B4A" w:rsidRDefault="00204B4A" w:rsidP="00204B4A">
      <w:pPr>
        <w:jc w:val="center"/>
        <w:rPr>
          <w:i/>
        </w:rPr>
      </w:pPr>
      <w:r w:rsidRPr="00204B4A">
        <w:rPr>
          <w:i/>
        </w:rPr>
        <w:t>(Session ends May 29)</w:t>
      </w:r>
    </w:p>
    <w:p w14:paraId="4B1E4142" w14:textId="77777777" w:rsidR="00832074" w:rsidRDefault="00832074">
      <w:r w:rsidRPr="00E338BE">
        <w:rPr>
          <w:b/>
          <w:u w:val="single"/>
        </w:rPr>
        <w:t>Priority Bills</w:t>
      </w:r>
      <w:r>
        <w:t>:</w:t>
      </w:r>
    </w:p>
    <w:p w14:paraId="62BA6ED2" w14:textId="3580374E" w:rsidR="00832074" w:rsidRDefault="00832074">
      <w:r>
        <w:t xml:space="preserve">HB 1053—Statute of Repose:  </w:t>
      </w:r>
      <w:r w:rsidRPr="00E338BE">
        <w:rPr>
          <w:i/>
        </w:rPr>
        <w:t>Dead</w:t>
      </w:r>
    </w:p>
    <w:p w14:paraId="253A5312" w14:textId="7EDC2C78" w:rsidR="00832074" w:rsidRPr="0070400F" w:rsidRDefault="00832074">
      <w:r>
        <w:t xml:space="preserve">HB 1844—Construction Lawsuit Venue: Companion bill, </w:t>
      </w:r>
      <w:r w:rsidRPr="0070400F">
        <w:rPr>
          <w:b/>
        </w:rPr>
        <w:t>SB 807</w:t>
      </w:r>
      <w:r w:rsidR="00ED1A82">
        <w:rPr>
          <w:b/>
        </w:rPr>
        <w:t xml:space="preserve"> passed House May 24.</w:t>
      </w:r>
    </w:p>
    <w:p w14:paraId="499198C7" w14:textId="791D94A3" w:rsidR="00832074" w:rsidRPr="00ED1A82" w:rsidRDefault="00832074" w:rsidP="0087137C">
      <w:r>
        <w:t>HB 2121—Recovery of Attorney Fees-Smaller Claims: Attached</w:t>
      </w:r>
      <w:r w:rsidR="0087137C">
        <w:t xml:space="preserve"> to SB 533—</w:t>
      </w:r>
      <w:r>
        <w:t>House amendment</w:t>
      </w:r>
      <w:r w:rsidR="0087137C">
        <w:t xml:space="preserve"> 7</w:t>
      </w:r>
      <w:r w:rsidR="00ED1A82">
        <w:t xml:space="preserve">, also </w:t>
      </w:r>
      <w:r w:rsidR="00ED1A82">
        <w:rPr>
          <w:b/>
        </w:rPr>
        <w:t>passed the Senate May 23</w:t>
      </w:r>
      <w:r w:rsidR="00ED1A82">
        <w:t xml:space="preserve"> as a stand-alone item.</w:t>
      </w:r>
    </w:p>
    <w:p w14:paraId="719EEFD1" w14:textId="0B1EF5BF" w:rsidR="00832074" w:rsidRDefault="00832074" w:rsidP="0087137C">
      <w:r>
        <w:t xml:space="preserve">HB 2128—Recovery of Attorney Fees-Other: </w:t>
      </w:r>
      <w:r w:rsidRPr="009F6035">
        <w:rPr>
          <w:i/>
        </w:rPr>
        <w:t xml:space="preserve">Most </w:t>
      </w:r>
      <w:r w:rsidR="00ED1A82">
        <w:t xml:space="preserve">was </w:t>
      </w:r>
      <w:r>
        <w:t>attached</w:t>
      </w:r>
      <w:r w:rsidR="0087137C">
        <w:t xml:space="preserve"> to SB 533 as House amendment 7</w:t>
      </w:r>
    </w:p>
    <w:p w14:paraId="796329D8" w14:textId="56706441" w:rsidR="00832074" w:rsidRPr="00E338BE" w:rsidRDefault="00832074" w:rsidP="00832074">
      <w:pPr>
        <w:rPr>
          <w:i/>
        </w:rPr>
      </w:pPr>
      <w:r>
        <w:t>HB 2343—Right to Re</w:t>
      </w:r>
      <w:r w:rsidR="00C41847">
        <w:t>pair</w:t>
      </w:r>
      <w:r>
        <w:t xml:space="preserve">: </w:t>
      </w:r>
      <w:r w:rsidR="00A63C12">
        <w:rPr>
          <w:i/>
        </w:rPr>
        <w:t>Dead</w:t>
      </w:r>
    </w:p>
    <w:p w14:paraId="6C494CA9" w14:textId="58305645" w:rsidR="00832074" w:rsidRPr="005F7B2C" w:rsidRDefault="00832074">
      <w:r>
        <w:t xml:space="preserve">HB 2473—HB 23 Fixes: </w:t>
      </w:r>
      <w:r w:rsidR="00C41847">
        <w:t xml:space="preserve">Passed House 141-0; No Action in Senate yet </w:t>
      </w:r>
      <w:r w:rsidR="007D02A6">
        <w:t>(</w:t>
      </w:r>
      <w:r w:rsidR="005F7B2C">
        <w:rPr>
          <w:i/>
        </w:rPr>
        <w:t>May be Trouble</w:t>
      </w:r>
      <w:r w:rsidR="005F7B2C">
        <w:t>)</w:t>
      </w:r>
    </w:p>
    <w:p w14:paraId="530EDFB6" w14:textId="42875F07" w:rsidR="00832074" w:rsidRDefault="00832074">
      <w:r>
        <w:t xml:space="preserve">HB 3020—Gov. Code Chapter 2269 Clean-Up: </w:t>
      </w:r>
      <w:r w:rsidRPr="00E338BE">
        <w:rPr>
          <w:i/>
        </w:rPr>
        <w:t>Dead</w:t>
      </w:r>
    </w:p>
    <w:p w14:paraId="7CA92DBE" w14:textId="047E3756" w:rsidR="00832074" w:rsidRPr="00ED1A82" w:rsidRDefault="00832074">
      <w:pPr>
        <w:rPr>
          <w:b/>
        </w:rPr>
      </w:pPr>
      <w:r w:rsidRPr="00943650">
        <w:rPr>
          <w:b/>
        </w:rPr>
        <w:t>HB 3021</w:t>
      </w:r>
      <w:r>
        <w:t>—Eliminating (State) Duty to Defend: Passed House</w:t>
      </w:r>
      <w:r w:rsidR="00943650">
        <w:t>, 5/12</w:t>
      </w:r>
      <w:r>
        <w:t xml:space="preserve">; </w:t>
      </w:r>
      <w:r w:rsidR="00ED1A82">
        <w:rPr>
          <w:b/>
        </w:rPr>
        <w:t>Passed Senate May 23.</w:t>
      </w:r>
    </w:p>
    <w:p w14:paraId="078D2B7F" w14:textId="5AD2EBDB" w:rsidR="00E338BE" w:rsidRPr="00E338BE" w:rsidRDefault="00E338BE">
      <w:pPr>
        <w:rPr>
          <w:i/>
        </w:rPr>
      </w:pPr>
      <w:r>
        <w:t xml:space="preserve">HB 3110—Eliminating (Private) Duty to Defend: </w:t>
      </w:r>
      <w:r w:rsidR="00A63C12">
        <w:rPr>
          <w:i/>
        </w:rPr>
        <w:t>Dead</w:t>
      </w:r>
    </w:p>
    <w:p w14:paraId="7AD670A4" w14:textId="2AF4A328" w:rsidR="00832074" w:rsidRPr="00D12311" w:rsidRDefault="00832074">
      <w:pPr>
        <w:rPr>
          <w:i/>
        </w:rPr>
      </w:pPr>
      <w:r>
        <w:t>HB 3434—</w:t>
      </w:r>
      <w:r w:rsidR="00DE29C1">
        <w:t xml:space="preserve">Extend TFC’s Uniform General Conditions to TEA: </w:t>
      </w:r>
      <w:r w:rsidR="00A63C12">
        <w:rPr>
          <w:i/>
        </w:rPr>
        <w:t>Dead</w:t>
      </w:r>
    </w:p>
    <w:p w14:paraId="53037364" w14:textId="77777777" w:rsidR="002079F4" w:rsidRDefault="002079F4"/>
    <w:p w14:paraId="1D2D0609" w14:textId="77777777" w:rsidR="00320CA1" w:rsidRDefault="00320CA1" w:rsidP="00320CA1">
      <w:r w:rsidRPr="00E338BE">
        <w:rPr>
          <w:b/>
          <w:u w:val="single"/>
        </w:rPr>
        <w:t>Bills We Actively Opposed</w:t>
      </w:r>
      <w:r>
        <w:t>:</w:t>
      </w:r>
    </w:p>
    <w:p w14:paraId="634D4010" w14:textId="08A52B5C" w:rsidR="00320CA1" w:rsidRPr="00E338BE" w:rsidRDefault="00320CA1" w:rsidP="00320CA1">
      <w:pPr>
        <w:rPr>
          <w:i/>
        </w:rPr>
      </w:pPr>
      <w:r>
        <w:t xml:space="preserve">HB 2170—Implied Liability for Plans &amp; Specs: </w:t>
      </w:r>
      <w:r w:rsidR="00A63C12">
        <w:rPr>
          <w:i/>
        </w:rPr>
        <w:t>Dead</w:t>
      </w:r>
    </w:p>
    <w:p w14:paraId="259F99E1" w14:textId="2FF4EBA0" w:rsidR="00320CA1" w:rsidRDefault="00320CA1" w:rsidP="00320CA1">
      <w:r>
        <w:t xml:space="preserve">HB 3148—Designated Historic Site Limitations: </w:t>
      </w:r>
      <w:r w:rsidRPr="00E338BE">
        <w:rPr>
          <w:i/>
        </w:rPr>
        <w:t>Dead</w:t>
      </w:r>
    </w:p>
    <w:p w14:paraId="76DF0E13" w14:textId="3D4578AE" w:rsidR="00320CA1" w:rsidRPr="001012B0" w:rsidRDefault="00320CA1" w:rsidP="00320CA1">
      <w:r>
        <w:t xml:space="preserve">HB 3326—Expanding Job Order Contracting dangerously: </w:t>
      </w:r>
      <w:r>
        <w:rPr>
          <w:i/>
        </w:rPr>
        <w:t>Dead</w:t>
      </w:r>
    </w:p>
    <w:p w14:paraId="662BD7BA" w14:textId="00D9EE34" w:rsidR="00320CA1" w:rsidRPr="00ED1A82" w:rsidRDefault="00D12311" w:rsidP="00320CA1">
      <w:pPr>
        <w:rPr>
          <w:i/>
        </w:rPr>
      </w:pPr>
      <w:r w:rsidRPr="0070400F">
        <w:rPr>
          <w:b/>
        </w:rPr>
        <w:t>SB</w:t>
      </w:r>
      <w:r w:rsidR="00A11126" w:rsidRPr="0070400F">
        <w:rPr>
          <w:b/>
        </w:rPr>
        <w:t xml:space="preserve">   </w:t>
      </w:r>
      <w:r w:rsidR="00320CA1" w:rsidRPr="0070400F">
        <w:rPr>
          <w:b/>
        </w:rPr>
        <w:t>636</w:t>
      </w:r>
      <w:r w:rsidR="00320CA1">
        <w:t xml:space="preserve">—Code Adoption or Amendment Limitations: </w:t>
      </w:r>
      <w:r w:rsidR="00ED1A82" w:rsidRPr="00ED1A82">
        <w:rPr>
          <w:b/>
        </w:rPr>
        <w:t xml:space="preserve">Killed by </w:t>
      </w:r>
      <w:r w:rsidR="00AF131B">
        <w:rPr>
          <w:b/>
        </w:rPr>
        <w:t>a House</w:t>
      </w:r>
      <w:r w:rsidR="00ED1A82">
        <w:rPr>
          <w:b/>
        </w:rPr>
        <w:t xml:space="preserve"> </w:t>
      </w:r>
      <w:r w:rsidR="00AF131B">
        <w:rPr>
          <w:b/>
        </w:rPr>
        <w:t xml:space="preserve">committee </w:t>
      </w:r>
      <w:r w:rsidR="00ED1A82" w:rsidRPr="00ED1A82">
        <w:rPr>
          <w:b/>
        </w:rPr>
        <w:t>May 23</w:t>
      </w:r>
      <w:r w:rsidR="00ED1A82">
        <w:t>.</w:t>
      </w:r>
    </w:p>
    <w:p w14:paraId="3AFFD8E8" w14:textId="2D336E20" w:rsidR="00320CA1" w:rsidRPr="00ED1A82" w:rsidRDefault="00320CA1" w:rsidP="00320CA1">
      <w:r w:rsidRPr="0070400F">
        <w:rPr>
          <w:b/>
        </w:rPr>
        <w:t>SB 1215</w:t>
      </w:r>
      <w:r>
        <w:t xml:space="preserve">—Shift Implied Liability from Contractor </w:t>
      </w:r>
      <w:r w:rsidR="00D12311">
        <w:t xml:space="preserve">to Owner: </w:t>
      </w:r>
      <w:r w:rsidR="00ED1A82">
        <w:rPr>
          <w:b/>
        </w:rPr>
        <w:t xml:space="preserve">Passed May </w:t>
      </w:r>
      <w:r w:rsidR="00AF131B">
        <w:rPr>
          <w:b/>
        </w:rPr>
        <w:t xml:space="preserve">House </w:t>
      </w:r>
      <w:r w:rsidR="00ED1A82">
        <w:rPr>
          <w:b/>
        </w:rPr>
        <w:t xml:space="preserve">24, </w:t>
      </w:r>
      <w:r w:rsidR="00ED1A82" w:rsidRPr="00ED1A82">
        <w:t xml:space="preserve">but </w:t>
      </w:r>
      <w:r w:rsidR="00ED1A82">
        <w:t xml:space="preserve">only as an </w:t>
      </w:r>
      <w:r w:rsidR="00ED1A82" w:rsidRPr="00ED1A82">
        <w:rPr>
          <w:b/>
        </w:rPr>
        <w:t xml:space="preserve">Interim Study, not a </w:t>
      </w:r>
      <w:r w:rsidR="00AF131B">
        <w:rPr>
          <w:b/>
        </w:rPr>
        <w:t>reversal</w:t>
      </w:r>
      <w:r w:rsidR="00ED1A82" w:rsidRPr="00ED1A82">
        <w:rPr>
          <w:b/>
        </w:rPr>
        <w:t xml:space="preserve"> of judicial precedent</w:t>
      </w:r>
      <w:r w:rsidR="00A63C12">
        <w:t>,</w:t>
      </w:r>
      <w:r w:rsidR="00AF131B">
        <w:t xml:space="preserve"> as originally filed.</w:t>
      </w:r>
    </w:p>
    <w:p w14:paraId="04310A10" w14:textId="77777777" w:rsidR="00320CA1" w:rsidRDefault="00320CA1" w:rsidP="00320CA1"/>
    <w:p w14:paraId="4BFFD2C5" w14:textId="7E88E988" w:rsidR="00E338BE" w:rsidRDefault="00E338BE">
      <w:r w:rsidRPr="00E338BE">
        <w:rPr>
          <w:b/>
          <w:u w:val="single"/>
        </w:rPr>
        <w:t>Accessibility Related Bills</w:t>
      </w:r>
      <w:r>
        <w:t>:</w:t>
      </w:r>
    </w:p>
    <w:p w14:paraId="2C8A0842" w14:textId="29147CF8" w:rsidR="00E338BE" w:rsidRDefault="00E338BE">
      <w:r w:rsidRPr="0070400F">
        <w:rPr>
          <w:b/>
        </w:rPr>
        <w:t>HB 1463</w:t>
      </w:r>
      <w:r w:rsidR="00AF131B">
        <w:t>—The “ADA Right to Repair,</w:t>
      </w:r>
      <w:r>
        <w:t>”</w:t>
      </w:r>
      <w:r w:rsidR="001B3457">
        <w:t xml:space="preserve"> </w:t>
      </w:r>
      <w:r w:rsidR="00AF131B" w:rsidRPr="00A63C12">
        <w:rPr>
          <w:b/>
        </w:rPr>
        <w:t>p</w:t>
      </w:r>
      <w:r w:rsidR="00D12311" w:rsidRPr="00A63C12">
        <w:rPr>
          <w:b/>
        </w:rPr>
        <w:t>assed</w:t>
      </w:r>
      <w:r w:rsidR="00ED1A82" w:rsidRPr="00A63C12">
        <w:rPr>
          <w:b/>
        </w:rPr>
        <w:t xml:space="preserve"> </w:t>
      </w:r>
      <w:r w:rsidR="00AF131B" w:rsidRPr="00A63C12">
        <w:rPr>
          <w:b/>
        </w:rPr>
        <w:t xml:space="preserve">the </w:t>
      </w:r>
      <w:r w:rsidR="001B3457" w:rsidRPr="00A63C12">
        <w:rPr>
          <w:b/>
        </w:rPr>
        <w:t>Senate</w:t>
      </w:r>
      <w:r w:rsidR="00ED1A82" w:rsidRPr="00A63C12">
        <w:rPr>
          <w:b/>
        </w:rPr>
        <w:t xml:space="preserve"> May 19</w:t>
      </w:r>
      <w:r w:rsidR="00922EE5">
        <w:t xml:space="preserve">.  </w:t>
      </w:r>
      <w:r w:rsidR="00651C1A">
        <w:t xml:space="preserve"> </w:t>
      </w:r>
      <w:r w:rsidR="00922EE5">
        <w:t xml:space="preserve">HB 1120 made it onto a House calendar the final day for HBs to pass the House, but died in </w:t>
      </w:r>
      <w:r w:rsidR="00CF002C">
        <w:t>the Pre-Mothers’ Day Massacre</w:t>
      </w:r>
      <w:r w:rsidR="00922EE5">
        <w:t xml:space="preserve"> on 5/11.</w:t>
      </w:r>
      <w:r w:rsidR="004022A5">
        <w:t xml:space="preserve">  HB 1123 was heard but never </w:t>
      </w:r>
      <w:r w:rsidR="00423EB4">
        <w:t>approved by</w:t>
      </w:r>
      <w:r w:rsidR="004022A5">
        <w:t xml:space="preserve"> the House LAP committee, and HB 11</w:t>
      </w:r>
      <w:r w:rsidR="00ED1A82">
        <w:t xml:space="preserve">21, and SB 296 never even had </w:t>
      </w:r>
      <w:r w:rsidR="004022A5">
        <w:t>hearing</w:t>
      </w:r>
      <w:r w:rsidR="00ED1A82">
        <w:t>s</w:t>
      </w:r>
      <w:r w:rsidR="004022A5">
        <w:t>.</w:t>
      </w:r>
    </w:p>
    <w:p w14:paraId="685BA9C1" w14:textId="77777777" w:rsidR="00320CA1" w:rsidRDefault="00320CA1"/>
    <w:p w14:paraId="1F8C35D2" w14:textId="2ACE1FC5" w:rsidR="00320CA1" w:rsidRDefault="00320CA1">
      <w:r w:rsidRPr="00320CA1">
        <w:rPr>
          <w:b/>
          <w:u w:val="single"/>
        </w:rPr>
        <w:t>ID Bills</w:t>
      </w:r>
      <w:r>
        <w:t>:</w:t>
      </w:r>
    </w:p>
    <w:p w14:paraId="5C866499" w14:textId="387EFD22" w:rsidR="00320CA1" w:rsidRPr="00320CA1" w:rsidRDefault="00320CA1">
      <w:r w:rsidRPr="0070400F">
        <w:rPr>
          <w:b/>
        </w:rPr>
        <w:t>HB 1657</w:t>
      </w:r>
      <w:r w:rsidR="00AF131B">
        <w:t>,</w:t>
      </w:r>
      <w:r>
        <w:t xml:space="preserve"> </w:t>
      </w:r>
      <w:r w:rsidR="00AF131B">
        <w:t xml:space="preserve">which removed a 2013 Sunset examination requirement for </w:t>
      </w:r>
      <w:r w:rsidR="00A63C12">
        <w:t>RIDs</w:t>
      </w:r>
      <w:r w:rsidR="00AF131B">
        <w:t xml:space="preserve"> whose registration had been “grandfathered,”</w:t>
      </w:r>
      <w:r w:rsidR="00024F53">
        <w:t xml:space="preserve"> </w:t>
      </w:r>
      <w:r w:rsidR="002009AB" w:rsidRPr="002009AB">
        <w:rPr>
          <w:b/>
        </w:rPr>
        <w:t>passed May 24</w:t>
      </w:r>
      <w:r w:rsidR="00024F53">
        <w:t xml:space="preserve">, and </w:t>
      </w:r>
      <w:r w:rsidR="00024F53" w:rsidRPr="0070400F">
        <w:rPr>
          <w:b/>
        </w:rPr>
        <w:t>SB 1932</w:t>
      </w:r>
      <w:r w:rsidR="00A63C12">
        <w:t xml:space="preserve">, </w:t>
      </w:r>
      <w:r w:rsidR="00AF131B">
        <w:t>allow</w:t>
      </w:r>
      <w:r w:rsidR="00A63C12">
        <w:t>ing</w:t>
      </w:r>
      <w:r w:rsidR="00AF131B">
        <w:t xml:space="preserve"> </w:t>
      </w:r>
      <w:r w:rsidR="00024F53">
        <w:t xml:space="preserve">NCIDQ </w:t>
      </w:r>
      <w:r w:rsidR="00AF131B">
        <w:t xml:space="preserve">to </w:t>
      </w:r>
      <w:r w:rsidR="00204B4A">
        <w:t>set</w:t>
      </w:r>
      <w:r w:rsidR="00024F53">
        <w:t xml:space="preserve"> </w:t>
      </w:r>
      <w:r w:rsidR="00943650">
        <w:t xml:space="preserve">state </w:t>
      </w:r>
      <w:r w:rsidR="00024F53">
        <w:t>test</w:t>
      </w:r>
      <w:r w:rsidR="00A63C12">
        <w:t xml:space="preserve"> standards</w:t>
      </w:r>
      <w:r w:rsidR="00024F53">
        <w:t xml:space="preserve">, </w:t>
      </w:r>
      <w:r w:rsidR="0070400F" w:rsidRPr="00AF131B">
        <w:rPr>
          <w:b/>
        </w:rPr>
        <w:t xml:space="preserve">passed </w:t>
      </w:r>
      <w:r w:rsidR="00AF131B" w:rsidRPr="00AF131B">
        <w:rPr>
          <w:b/>
        </w:rPr>
        <w:t>the House</w:t>
      </w:r>
      <w:r w:rsidR="00AF131B">
        <w:t xml:space="preserve"> </w:t>
      </w:r>
      <w:r w:rsidR="00AF131B">
        <w:rPr>
          <w:b/>
        </w:rPr>
        <w:t>May 19</w:t>
      </w:r>
      <w:r w:rsidR="00204B4A">
        <w:rPr>
          <w:b/>
        </w:rPr>
        <w:t>,</w:t>
      </w:r>
      <w:r w:rsidR="00AF131B">
        <w:rPr>
          <w:b/>
        </w:rPr>
        <w:t xml:space="preserve"> but </w:t>
      </w:r>
      <w:r w:rsidR="00AD0A59">
        <w:rPr>
          <w:b/>
        </w:rPr>
        <w:t xml:space="preserve">still </w:t>
      </w:r>
      <w:r w:rsidR="00204B4A">
        <w:rPr>
          <w:b/>
        </w:rPr>
        <w:t>await</w:t>
      </w:r>
      <w:r w:rsidR="00AF131B">
        <w:rPr>
          <w:b/>
        </w:rPr>
        <w:t>s Senate concurrence</w:t>
      </w:r>
      <w:r w:rsidR="00AD0A59">
        <w:t xml:space="preserve"> (as of </w:t>
      </w:r>
      <w:r w:rsidR="00204B4A">
        <w:t>5/25</w:t>
      </w:r>
      <w:r w:rsidR="00AD0A59">
        <w:t>)</w:t>
      </w:r>
      <w:r w:rsidR="00204B4A">
        <w:t xml:space="preserve">.  </w:t>
      </w:r>
      <w:r w:rsidR="00204B4A" w:rsidRPr="00204B4A">
        <w:rPr>
          <w:i/>
        </w:rPr>
        <w:t>Dead</w:t>
      </w:r>
      <w:r w:rsidR="00204B4A">
        <w:t xml:space="preserve"> are HBs 1909, </w:t>
      </w:r>
      <w:r w:rsidR="00116BA1">
        <w:t>allow</w:t>
      </w:r>
      <w:r>
        <w:t xml:space="preserve">ing </w:t>
      </w:r>
      <w:r w:rsidR="00116BA1">
        <w:t xml:space="preserve">IDs </w:t>
      </w:r>
      <w:r>
        <w:t>to cl</w:t>
      </w:r>
      <w:r w:rsidR="00204B4A">
        <w:t>aim a lien</w:t>
      </w:r>
      <w:r w:rsidR="00943650">
        <w:t xml:space="preserve">, and 3878, </w:t>
      </w:r>
      <w:r w:rsidR="00AD0A59">
        <w:t>the</w:t>
      </w:r>
      <w:r w:rsidR="00943650">
        <w:t xml:space="preserve"> penal</w:t>
      </w:r>
      <w:r w:rsidR="00AD0A59">
        <w:t xml:space="preserve">ty-elimination/deregulation </w:t>
      </w:r>
      <w:r>
        <w:t>bill opposed</w:t>
      </w:r>
      <w:r w:rsidR="00AD0A59">
        <w:t xml:space="preserve"> by the Texas Association for Interior Design (TAID)</w:t>
      </w:r>
      <w:r>
        <w:t>.</w:t>
      </w:r>
    </w:p>
    <w:p w14:paraId="3045BDA3" w14:textId="77777777" w:rsidR="00E338BE" w:rsidRDefault="00E338BE"/>
    <w:p w14:paraId="65740602" w14:textId="2F027A1B" w:rsidR="00E338BE" w:rsidRDefault="00E338BE">
      <w:r w:rsidRPr="00E338BE">
        <w:rPr>
          <w:b/>
          <w:u w:val="single"/>
        </w:rPr>
        <w:t>Sustainability Related Bills</w:t>
      </w:r>
      <w:r>
        <w:t>:</w:t>
      </w:r>
    </w:p>
    <w:p w14:paraId="29FFBFA1" w14:textId="3BFED905" w:rsidR="00204B4A" w:rsidRDefault="001B3457" w:rsidP="00651C1A">
      <w:r>
        <w:t xml:space="preserve">Only one </w:t>
      </w:r>
      <w:r w:rsidR="00AD0A59">
        <w:t>bill</w:t>
      </w:r>
      <w:r>
        <w:t xml:space="preserve"> </w:t>
      </w:r>
      <w:r w:rsidR="0031271A">
        <w:t xml:space="preserve">that </w:t>
      </w:r>
      <w:r>
        <w:t xml:space="preserve">we tracked, </w:t>
      </w:r>
      <w:r w:rsidRPr="0070400F">
        <w:rPr>
          <w:b/>
        </w:rPr>
        <w:t>SB 744</w:t>
      </w:r>
      <w:r w:rsidR="007351CD">
        <w:t>,</w:t>
      </w:r>
      <w:r>
        <w:t xml:space="preserve"> dealing with credits for planting replacement trees, </w:t>
      </w:r>
      <w:r w:rsidR="0031271A">
        <w:rPr>
          <w:b/>
        </w:rPr>
        <w:t>won House approval May 23</w:t>
      </w:r>
      <w:r>
        <w:t xml:space="preserve">.  </w:t>
      </w:r>
      <w:r w:rsidR="009F6035">
        <w:t>HBs</w:t>
      </w:r>
      <w:r>
        <w:t xml:space="preserve"> 173 (commercial) and 1334 (personal)</w:t>
      </w:r>
      <w:r w:rsidR="0031271A">
        <w:t>,</w:t>
      </w:r>
      <w:r>
        <w:t xml:space="preserve"> </w:t>
      </w:r>
      <w:r w:rsidR="00AD0A59">
        <w:t>regarding</w:t>
      </w:r>
      <w:r>
        <w:t xml:space="preserve"> rainwater harvesting</w:t>
      </w:r>
      <w:r w:rsidR="0031271A">
        <w:t>,</w:t>
      </w:r>
      <w:r w:rsidR="004022A5">
        <w:t xml:space="preserve"> never had a hearing</w:t>
      </w:r>
      <w:r>
        <w:t xml:space="preserve">, </w:t>
      </w:r>
      <w:r w:rsidR="004022A5">
        <w:t>while</w:t>
      </w:r>
      <w:r>
        <w:t xml:space="preserve"> SB 410, requir</w:t>
      </w:r>
      <w:r w:rsidR="00AD0A59">
        <w:t>ing</w:t>
      </w:r>
      <w:r>
        <w:t xml:space="preserve"> use of LED lighting in state buildings</w:t>
      </w:r>
      <w:r w:rsidR="004022A5">
        <w:t>, was at least heard in committee, though it never received a favorable vote.</w:t>
      </w:r>
      <w:r>
        <w:t xml:space="preserve"> </w:t>
      </w:r>
      <w:r w:rsidR="000C7ECA">
        <w:t xml:space="preserve"> HB 2535 and</w:t>
      </w:r>
      <w:r w:rsidR="00423EB4">
        <w:t xml:space="preserve"> SB </w:t>
      </w:r>
      <w:r w:rsidR="000C7ECA">
        <w:lastRenderedPageBreak/>
        <w:t xml:space="preserve">732 and 898, all terrible bills limiting municipal tree ordinance-making authority, </w:t>
      </w:r>
      <w:r w:rsidR="00CF002C">
        <w:t>never had hearings.</w:t>
      </w:r>
    </w:p>
    <w:sectPr w:rsidR="00204B4A" w:rsidSect="00B0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74"/>
    <w:rsid w:val="00024F53"/>
    <w:rsid w:val="000C7ECA"/>
    <w:rsid w:val="001012B0"/>
    <w:rsid w:val="00116BA1"/>
    <w:rsid w:val="001454B6"/>
    <w:rsid w:val="001B3457"/>
    <w:rsid w:val="002009AB"/>
    <w:rsid w:val="00204B4A"/>
    <w:rsid w:val="002079F4"/>
    <w:rsid w:val="0031271A"/>
    <w:rsid w:val="00320CA1"/>
    <w:rsid w:val="00357BE0"/>
    <w:rsid w:val="004022A5"/>
    <w:rsid w:val="00423EB4"/>
    <w:rsid w:val="00470127"/>
    <w:rsid w:val="0053336D"/>
    <w:rsid w:val="00563A2F"/>
    <w:rsid w:val="005F7B2C"/>
    <w:rsid w:val="00651C1A"/>
    <w:rsid w:val="0070400F"/>
    <w:rsid w:val="007351CD"/>
    <w:rsid w:val="007D02A6"/>
    <w:rsid w:val="00825D57"/>
    <w:rsid w:val="00832074"/>
    <w:rsid w:val="0086278A"/>
    <w:rsid w:val="0087137C"/>
    <w:rsid w:val="00922EE5"/>
    <w:rsid w:val="00943650"/>
    <w:rsid w:val="009F6035"/>
    <w:rsid w:val="009F7716"/>
    <w:rsid w:val="00A11126"/>
    <w:rsid w:val="00A6246B"/>
    <w:rsid w:val="00A63C12"/>
    <w:rsid w:val="00AD0A59"/>
    <w:rsid w:val="00AF131B"/>
    <w:rsid w:val="00B03E4C"/>
    <w:rsid w:val="00B15F57"/>
    <w:rsid w:val="00C41847"/>
    <w:rsid w:val="00C716A3"/>
    <w:rsid w:val="00C8336F"/>
    <w:rsid w:val="00CB5FCD"/>
    <w:rsid w:val="00CE1E78"/>
    <w:rsid w:val="00CF002C"/>
    <w:rsid w:val="00D013DA"/>
    <w:rsid w:val="00D12311"/>
    <w:rsid w:val="00D1361C"/>
    <w:rsid w:val="00DA5E63"/>
    <w:rsid w:val="00DE29C1"/>
    <w:rsid w:val="00E338BE"/>
    <w:rsid w:val="00ED1A82"/>
    <w:rsid w:val="00F04E1A"/>
    <w:rsid w:val="00F22BA0"/>
    <w:rsid w:val="00F944E0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FB0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Lancaster</dc:creator>
  <cp:keywords/>
  <dc:description/>
  <cp:lastModifiedBy>Monica Cavazos</cp:lastModifiedBy>
  <cp:revision>2</cp:revision>
  <cp:lastPrinted>2017-05-22T18:30:00Z</cp:lastPrinted>
  <dcterms:created xsi:type="dcterms:W3CDTF">2017-05-30T16:10:00Z</dcterms:created>
  <dcterms:modified xsi:type="dcterms:W3CDTF">2017-05-30T16:10:00Z</dcterms:modified>
</cp:coreProperties>
</file>